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DB80" w14:textId="60B46833" w:rsidR="00CF327C" w:rsidRDefault="00CF327C" w:rsidP="00B23AB1">
      <w:pPr>
        <w:pStyle w:val="NoSpacing"/>
        <w:jc w:val="center"/>
        <w:rPr>
          <w:b/>
          <w:bCs/>
          <w:color w:val="FF0000"/>
        </w:rPr>
      </w:pPr>
      <w:commentRangeStart w:id="0"/>
      <w:r w:rsidRPr="00B23AB1">
        <w:rPr>
          <w:b/>
          <w:bCs/>
          <w:color w:val="FF0000"/>
        </w:rPr>
        <w:t xml:space="preserve">Sample Language Adapt to Proposal as Appropriate </w:t>
      </w:r>
      <w:commentRangeEnd w:id="0"/>
      <w:r w:rsidR="00A03BC1" w:rsidRPr="00B23AB1">
        <w:rPr>
          <w:rStyle w:val="CommentReference"/>
          <w:rFonts w:ascii="Arial" w:hAnsi="Arial" w:cs="Arial"/>
          <w:b/>
          <w:bCs/>
          <w:color w:val="FF0000"/>
        </w:rPr>
        <w:commentReference w:id="0"/>
      </w:r>
    </w:p>
    <w:p w14:paraId="040E5AD3" w14:textId="77777777" w:rsidR="00B23AB1" w:rsidRPr="00B23AB1" w:rsidRDefault="00B23AB1" w:rsidP="00B23AB1">
      <w:pPr>
        <w:pStyle w:val="NoSpacing"/>
        <w:jc w:val="center"/>
        <w:rPr>
          <w:b/>
          <w:bCs/>
          <w:color w:val="FF0000"/>
        </w:rPr>
      </w:pPr>
    </w:p>
    <w:p w14:paraId="6A31F28E" w14:textId="50BD929D" w:rsidR="00C174DE" w:rsidRDefault="00C17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George Mason University </w:t>
      </w:r>
      <w:r w:rsidR="007905E2">
        <w:rPr>
          <w:rFonts w:ascii="Arial" w:hAnsi="Arial" w:cs="Arial"/>
        </w:rPr>
        <w:t>is a minority serving institution (MSI)</w:t>
      </w:r>
      <w:r w:rsidR="00910134">
        <w:rPr>
          <w:rFonts w:ascii="Arial" w:hAnsi="Arial" w:cs="Arial"/>
        </w:rPr>
        <w:t xml:space="preserve"> through its </w:t>
      </w:r>
      <w:r w:rsidR="007905E2">
        <w:rPr>
          <w:rFonts w:ascii="Arial" w:hAnsi="Arial" w:cs="Arial"/>
        </w:rPr>
        <w:t>US Department of Education designation as an</w:t>
      </w:r>
      <w:r>
        <w:rPr>
          <w:rFonts w:ascii="Arial" w:hAnsi="Arial" w:cs="Arial"/>
        </w:rPr>
        <w:t xml:space="preserve"> Asian American</w:t>
      </w:r>
      <w:r w:rsidR="000D023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Native American</w:t>
      </w:r>
      <w:r w:rsidR="000D0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Pacific Islander</w:t>
      </w:r>
      <w:r w:rsidR="003543B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Serving Institution (AANAPSI). </w:t>
      </w:r>
      <w:r w:rsidR="007905E2">
        <w:rPr>
          <w:rFonts w:ascii="Arial" w:hAnsi="Arial" w:cs="Arial"/>
        </w:rPr>
        <w:t>Recent national college rankings recognize George Mason University’s commitment to diversity and social mobility.</w:t>
      </w:r>
      <w:r w:rsidR="00227E47" w:rsidRPr="00E403FC">
        <w:rPr>
          <w:rFonts w:ascii="Arial" w:hAnsi="Arial" w:cs="Arial"/>
        </w:rPr>
        <w:t xml:space="preserve"> U.S. News &amp; World Report</w:t>
      </w:r>
      <w:r w:rsidR="00A6197D">
        <w:rPr>
          <w:rFonts w:ascii="Arial" w:hAnsi="Arial" w:cs="Arial"/>
        </w:rPr>
        <w:t>’</w:t>
      </w:r>
      <w:r w:rsidR="00227E47" w:rsidRPr="00E403FC">
        <w:rPr>
          <w:rFonts w:ascii="Arial" w:hAnsi="Arial" w:cs="Arial"/>
        </w:rPr>
        <w:t xml:space="preserve">s “2023 Best Colleges List” </w:t>
      </w:r>
      <w:r w:rsidR="007905E2">
        <w:rPr>
          <w:rFonts w:ascii="Arial" w:hAnsi="Arial" w:cs="Arial"/>
        </w:rPr>
        <w:t>named Mason as</w:t>
      </w:r>
      <w:r w:rsidR="00227E47" w:rsidRPr="00E403FC">
        <w:rPr>
          <w:rFonts w:ascii="Arial" w:hAnsi="Arial" w:cs="Arial"/>
        </w:rPr>
        <w:t xml:space="preserve"> one of the top 10</w:t>
      </w:r>
      <w:r w:rsidR="00CF014A" w:rsidRPr="00E403FC">
        <w:rPr>
          <w:rFonts w:ascii="Arial" w:hAnsi="Arial" w:cs="Arial"/>
        </w:rPr>
        <w:t xml:space="preserve"> public universities in the nation for diversity</w:t>
      </w:r>
      <w:r>
        <w:rPr>
          <w:rFonts w:ascii="Arial" w:hAnsi="Arial" w:cs="Arial"/>
        </w:rPr>
        <w:t xml:space="preserve">.  </w:t>
      </w:r>
      <w:r w:rsidR="005E4C7D">
        <w:rPr>
          <w:rFonts w:ascii="Arial" w:hAnsi="Arial" w:cs="Arial"/>
        </w:rPr>
        <w:t xml:space="preserve">In 2024, national rankings, </w:t>
      </w:r>
      <w:r>
        <w:rPr>
          <w:rFonts w:ascii="Arial" w:hAnsi="Arial" w:cs="Arial"/>
        </w:rPr>
        <w:t xml:space="preserve">Mason was recognized as the number one university in Virginia for social </w:t>
      </w:r>
      <w:commentRangeStart w:id="1"/>
      <w:r>
        <w:rPr>
          <w:rFonts w:ascii="Arial" w:hAnsi="Arial" w:cs="Arial"/>
        </w:rPr>
        <w:t>mobility</w:t>
      </w:r>
      <w:r w:rsidR="005E4C7D">
        <w:rPr>
          <w:rFonts w:ascii="Arial" w:hAnsi="Arial" w:cs="Arial"/>
        </w:rPr>
        <w:t xml:space="preserve"> by both the </w:t>
      </w:r>
      <w:r>
        <w:rPr>
          <w:rFonts w:ascii="Arial" w:hAnsi="Arial" w:cs="Arial"/>
        </w:rPr>
        <w:t xml:space="preserve">Wall Street Journal and Washington Monthly.  </w:t>
      </w:r>
    </w:p>
    <w:p w14:paraId="41F0C5EE" w14:textId="42A14867" w:rsidR="00837D80" w:rsidRDefault="00A12F4F">
      <w:pPr>
        <w:rPr>
          <w:rFonts w:ascii="Arial" w:hAnsi="Arial" w:cs="Arial"/>
        </w:rPr>
      </w:pPr>
      <w:r w:rsidRPr="00E403FC">
        <w:rPr>
          <w:rFonts w:ascii="Arial" w:hAnsi="Arial" w:cs="Arial"/>
        </w:rPr>
        <w:t>In Fall 202</w:t>
      </w:r>
      <w:r w:rsidR="0025596F">
        <w:rPr>
          <w:rFonts w:ascii="Arial" w:hAnsi="Arial" w:cs="Arial"/>
        </w:rPr>
        <w:t>3</w:t>
      </w:r>
      <w:commentRangeEnd w:id="1"/>
      <w:r w:rsidR="0025596F">
        <w:rPr>
          <w:rStyle w:val="CommentReference"/>
        </w:rPr>
        <w:commentReference w:id="1"/>
      </w:r>
      <w:r w:rsidRPr="00E403FC">
        <w:rPr>
          <w:rFonts w:ascii="Arial" w:hAnsi="Arial" w:cs="Arial"/>
        </w:rPr>
        <w:t>, 2</w:t>
      </w:r>
      <w:r w:rsidR="00653956">
        <w:rPr>
          <w:rFonts w:ascii="Arial" w:hAnsi="Arial" w:cs="Arial"/>
        </w:rPr>
        <w:t>9.8</w:t>
      </w:r>
      <w:r w:rsidRPr="00E403FC">
        <w:rPr>
          <w:rFonts w:ascii="Arial" w:hAnsi="Arial" w:cs="Arial"/>
        </w:rPr>
        <w:t xml:space="preserve">% </w:t>
      </w:r>
      <w:r w:rsidR="005D7D42">
        <w:rPr>
          <w:rFonts w:ascii="Arial" w:hAnsi="Arial" w:cs="Arial"/>
        </w:rPr>
        <w:t>of</w:t>
      </w:r>
      <w:r w:rsidRPr="00E403FC">
        <w:rPr>
          <w:rFonts w:ascii="Arial" w:hAnsi="Arial" w:cs="Arial"/>
        </w:rPr>
        <w:t xml:space="preserve"> Mason undergraduate students, 1</w:t>
      </w:r>
      <w:r w:rsidR="00653956">
        <w:rPr>
          <w:rFonts w:ascii="Arial" w:hAnsi="Arial" w:cs="Arial"/>
        </w:rPr>
        <w:t>8.6</w:t>
      </w:r>
      <w:r w:rsidRPr="00E403FC">
        <w:rPr>
          <w:rFonts w:ascii="Arial" w:hAnsi="Arial" w:cs="Arial"/>
        </w:rPr>
        <w:t xml:space="preserve">% of graduate/professional students were </w:t>
      </w:r>
      <w:r w:rsidR="00F9439A" w:rsidRPr="00E403FC">
        <w:rPr>
          <w:rFonts w:ascii="Arial" w:hAnsi="Arial" w:cs="Arial"/>
        </w:rPr>
        <w:t xml:space="preserve">from </w:t>
      </w:r>
      <w:r w:rsidRPr="00E403FC">
        <w:rPr>
          <w:rFonts w:ascii="Arial" w:hAnsi="Arial" w:cs="Arial"/>
        </w:rPr>
        <w:t>underrepresented minorit</w:t>
      </w:r>
      <w:r w:rsidR="00F9439A" w:rsidRPr="00E403FC">
        <w:rPr>
          <w:rFonts w:ascii="Arial" w:hAnsi="Arial" w:cs="Arial"/>
        </w:rPr>
        <w:t>ies</w:t>
      </w:r>
      <w:r w:rsidRPr="00E403FC">
        <w:rPr>
          <w:rFonts w:ascii="Arial" w:hAnsi="Arial" w:cs="Arial"/>
        </w:rPr>
        <w:t>.</w:t>
      </w:r>
      <w:r w:rsidR="00837D80" w:rsidRPr="00E403FC">
        <w:rPr>
          <w:rFonts w:ascii="Arial" w:hAnsi="Arial" w:cs="Arial"/>
        </w:rPr>
        <w:t xml:space="preserve"> </w:t>
      </w:r>
      <w:r w:rsidR="00893387" w:rsidRPr="00E403FC">
        <w:rPr>
          <w:rFonts w:ascii="Arial" w:hAnsi="Arial" w:cs="Arial"/>
        </w:rPr>
        <w:t>Women represented 49.2% of undergraduate students, 58.8% of graduate/professional students and 53.6% of faculty/staff.</w:t>
      </w:r>
      <w:r w:rsidR="000A1CB1">
        <w:rPr>
          <w:rFonts w:ascii="Arial" w:hAnsi="Arial" w:cs="Arial"/>
        </w:rPr>
        <w:t xml:space="preserve"> </w:t>
      </w:r>
    </w:p>
    <w:p w14:paraId="0152C991" w14:textId="78A0B478" w:rsidR="007905E2" w:rsidRPr="00E403FC" w:rsidRDefault="007905E2">
      <w:pPr>
        <w:rPr>
          <w:rFonts w:ascii="Arial" w:hAnsi="Arial" w:cs="Arial"/>
        </w:rPr>
      </w:pPr>
      <w:r>
        <w:rPr>
          <w:rFonts w:ascii="Arial" w:hAnsi="Arial" w:cs="Arial"/>
        </w:rPr>
        <w:t>George Mason University (Mason) strongly supports programs and initiatives to</w:t>
      </w:r>
      <w:r w:rsidR="005E4C7D">
        <w:rPr>
          <w:rFonts w:ascii="Arial" w:hAnsi="Arial" w:cs="Arial"/>
        </w:rPr>
        <w:t xml:space="preserve"> continue to</w:t>
      </w:r>
      <w:r>
        <w:rPr>
          <w:rFonts w:ascii="Arial" w:hAnsi="Arial" w:cs="Arial"/>
        </w:rPr>
        <w:t xml:space="preserve"> enhance diversity, equity, inclusion and access</w:t>
      </w:r>
    </w:p>
    <w:p w14:paraId="4537E7B5" w14:textId="08C61BE8" w:rsidR="000A3E7C" w:rsidRPr="00E403FC" w:rsidRDefault="00B62E71">
      <w:pPr>
        <w:rPr>
          <w:rFonts w:ascii="Arial" w:hAnsi="Arial" w:cs="Arial"/>
        </w:rPr>
      </w:pPr>
      <w:commentRangeStart w:id="2"/>
      <w:r w:rsidRPr="00E403FC">
        <w:rPr>
          <w:rFonts w:ascii="Arial" w:hAnsi="Arial" w:cs="Arial"/>
          <w:b/>
          <w:bCs/>
        </w:rPr>
        <w:t>Mason ADVANCE Catalyst</w:t>
      </w:r>
      <w:commentRangeEnd w:id="2"/>
      <w:r w:rsidR="00930B49" w:rsidRPr="00E403FC">
        <w:rPr>
          <w:rStyle w:val="CommentReference"/>
          <w:rFonts w:ascii="Arial" w:hAnsi="Arial" w:cs="Arial"/>
        </w:rPr>
        <w:commentReference w:id="2"/>
      </w:r>
      <w:r w:rsidRPr="00E403FC">
        <w:rPr>
          <w:rFonts w:ascii="Arial" w:hAnsi="Arial" w:cs="Arial"/>
        </w:rPr>
        <w:t xml:space="preserve">: </w:t>
      </w:r>
      <w:r w:rsidR="00837D80" w:rsidRPr="00E403FC">
        <w:rPr>
          <w:rFonts w:ascii="Arial" w:hAnsi="Arial" w:cs="Arial"/>
        </w:rPr>
        <w:t xml:space="preserve">In 2022, Mason received an NSF Advance Catalyst Award to analyze factors that impact science, technology, engineering and math (STEM) faculty composition in terms of gender and underrepresented racial/ethnic minority representation.  The program goal is to develop </w:t>
      </w:r>
      <w:r w:rsidRPr="00E403FC">
        <w:rPr>
          <w:rFonts w:ascii="Arial" w:hAnsi="Arial" w:cs="Arial"/>
        </w:rPr>
        <w:t xml:space="preserve">a </w:t>
      </w:r>
      <w:r w:rsidR="00837D80" w:rsidRPr="00E403FC">
        <w:rPr>
          <w:rFonts w:ascii="Arial" w:hAnsi="Arial" w:cs="Arial"/>
        </w:rPr>
        <w:t>data</w:t>
      </w:r>
      <w:r w:rsidRPr="00E403FC">
        <w:rPr>
          <w:rFonts w:ascii="Arial" w:hAnsi="Arial" w:cs="Arial"/>
        </w:rPr>
        <w:t>-</w:t>
      </w:r>
      <w:r w:rsidR="00837D80" w:rsidRPr="00E403FC">
        <w:rPr>
          <w:rFonts w:ascii="Arial" w:hAnsi="Arial" w:cs="Arial"/>
        </w:rPr>
        <w:t xml:space="preserve">based framework to enhance Mason faculty diversity.  </w:t>
      </w:r>
    </w:p>
    <w:p w14:paraId="58F0615A" w14:textId="08276F18" w:rsidR="00560700" w:rsidRPr="00E403FC" w:rsidRDefault="00560700">
      <w:pPr>
        <w:rPr>
          <w:rFonts w:ascii="Arial" w:hAnsi="Arial" w:cs="Arial"/>
        </w:rPr>
      </w:pPr>
      <w:commentRangeStart w:id="3"/>
      <w:r w:rsidRPr="00E403FC">
        <w:rPr>
          <w:rFonts w:ascii="Arial" w:hAnsi="Arial" w:cs="Arial"/>
          <w:b/>
          <w:bCs/>
        </w:rPr>
        <w:t>George Mason University’s</w:t>
      </w:r>
      <w:r w:rsidR="009B36C2">
        <w:rPr>
          <w:rFonts w:ascii="Arial" w:hAnsi="Arial" w:cs="Arial"/>
          <w:b/>
          <w:bCs/>
        </w:rPr>
        <w:t xml:space="preserve"> ARIE</w:t>
      </w:r>
      <w:r w:rsidRPr="00E403FC">
        <w:rPr>
          <w:rFonts w:ascii="Arial" w:hAnsi="Arial" w:cs="Arial"/>
        </w:rPr>
        <w:t xml:space="preserve"> </w:t>
      </w:r>
      <w:commentRangeEnd w:id="3"/>
      <w:r w:rsidR="00A34D88" w:rsidRPr="00E403FC">
        <w:rPr>
          <w:rStyle w:val="CommentReference"/>
          <w:rFonts w:ascii="Arial" w:hAnsi="Arial" w:cs="Arial"/>
        </w:rPr>
        <w:commentReference w:id="3"/>
      </w:r>
      <w:r w:rsidRPr="00E403FC">
        <w:rPr>
          <w:rFonts w:ascii="Arial" w:hAnsi="Arial" w:cs="Arial"/>
        </w:rPr>
        <w:t>Initiative</w:t>
      </w:r>
      <w:r w:rsidR="007338D3" w:rsidRPr="00E403FC">
        <w:rPr>
          <w:rFonts w:ascii="Arial" w:hAnsi="Arial" w:cs="Arial"/>
        </w:rPr>
        <w:t xml:space="preserve"> was established by President Gregory Washington in 2020</w:t>
      </w:r>
      <w:r w:rsidR="00671257">
        <w:rPr>
          <w:rFonts w:ascii="Arial" w:hAnsi="Arial" w:cs="Arial"/>
        </w:rPr>
        <w:t xml:space="preserve"> to support an inclusive and equitable campus environment, where every community member, without exception, is valued, supported and experiences a sense of belonging</w:t>
      </w:r>
      <w:r w:rsidR="007338D3" w:rsidRPr="00E403FC">
        <w:rPr>
          <w:rFonts w:ascii="Arial" w:hAnsi="Arial" w:cs="Arial"/>
        </w:rPr>
        <w:t>.</w:t>
      </w:r>
      <w:r w:rsidR="00671257">
        <w:rPr>
          <w:rFonts w:ascii="Arial" w:hAnsi="Arial" w:cs="Arial"/>
        </w:rPr>
        <w:t xml:space="preserve"> </w:t>
      </w:r>
      <w:r w:rsidR="007338D3" w:rsidRPr="00E403FC">
        <w:rPr>
          <w:rFonts w:ascii="Arial" w:hAnsi="Arial" w:cs="Arial"/>
        </w:rPr>
        <w:t xml:space="preserve"> </w:t>
      </w:r>
      <w:r w:rsidR="000F6364" w:rsidRPr="00E403FC">
        <w:rPr>
          <w:rFonts w:ascii="Arial" w:hAnsi="Arial" w:cs="Arial"/>
        </w:rPr>
        <w:t>Mason committed 5 million dollars over a 3 year timeframe to initiate ARIE activities</w:t>
      </w:r>
      <w:r w:rsidR="0032795B">
        <w:rPr>
          <w:rFonts w:ascii="Arial" w:hAnsi="Arial" w:cs="Arial"/>
        </w:rPr>
        <w:t xml:space="preserve"> in alignment with Mason’s Inclusive Excellence Framework.  ARIE</w:t>
      </w:r>
      <w:r w:rsidR="009D49A7">
        <w:rPr>
          <w:rFonts w:ascii="Arial" w:hAnsi="Arial" w:cs="Arial"/>
        </w:rPr>
        <w:t>’</w:t>
      </w:r>
      <w:r w:rsidR="0032795B">
        <w:rPr>
          <w:rFonts w:ascii="Arial" w:hAnsi="Arial" w:cs="Arial"/>
        </w:rPr>
        <w:t>s</w:t>
      </w:r>
      <w:r w:rsidR="009D49A7">
        <w:rPr>
          <w:rFonts w:ascii="Arial" w:hAnsi="Arial" w:cs="Arial"/>
        </w:rPr>
        <w:t xml:space="preserve"> five</w:t>
      </w:r>
      <w:r w:rsidR="0032795B">
        <w:rPr>
          <w:rFonts w:ascii="Arial" w:hAnsi="Arial" w:cs="Arial"/>
        </w:rPr>
        <w:t xml:space="preserve"> area</w:t>
      </w:r>
      <w:r w:rsidR="009D49A7">
        <w:rPr>
          <w:rFonts w:ascii="Arial" w:hAnsi="Arial" w:cs="Arial"/>
        </w:rPr>
        <w:t>s of focus</w:t>
      </w:r>
      <w:r w:rsidR="0032795B">
        <w:rPr>
          <w:rFonts w:ascii="Arial" w:hAnsi="Arial" w:cs="Arial"/>
        </w:rPr>
        <w:t xml:space="preserve"> promote </w:t>
      </w:r>
      <w:r w:rsidR="0032795B" w:rsidRPr="0032795B">
        <w:rPr>
          <w:rFonts w:ascii="Arial" w:hAnsi="Arial" w:cs="Arial"/>
          <w:b/>
          <w:bCs/>
        </w:rPr>
        <w:t>Access and Success</w:t>
      </w:r>
      <w:r w:rsidR="0032795B">
        <w:rPr>
          <w:rFonts w:ascii="Arial" w:hAnsi="Arial" w:cs="Arial"/>
        </w:rPr>
        <w:t xml:space="preserve">, a diverse and inclusive </w:t>
      </w:r>
      <w:r w:rsidR="0032795B" w:rsidRPr="0032795B">
        <w:rPr>
          <w:rFonts w:ascii="Arial" w:hAnsi="Arial" w:cs="Arial"/>
          <w:b/>
          <w:bCs/>
        </w:rPr>
        <w:t>Campus Climate</w:t>
      </w:r>
      <w:r w:rsidR="0032795B">
        <w:rPr>
          <w:rFonts w:ascii="Arial" w:hAnsi="Arial" w:cs="Arial"/>
        </w:rPr>
        <w:t xml:space="preserve">, </w:t>
      </w:r>
      <w:r w:rsidR="0032795B" w:rsidRPr="0032795B">
        <w:rPr>
          <w:rFonts w:ascii="Arial" w:hAnsi="Arial" w:cs="Arial"/>
          <w:b/>
          <w:bCs/>
        </w:rPr>
        <w:t>Education and Scholarship</w:t>
      </w:r>
      <w:r w:rsidR="009D49A7">
        <w:rPr>
          <w:rFonts w:ascii="Arial" w:hAnsi="Arial" w:cs="Arial"/>
        </w:rPr>
        <w:t xml:space="preserve"> on domestic and international</w:t>
      </w:r>
      <w:r w:rsidR="0032795B">
        <w:rPr>
          <w:rFonts w:ascii="Arial" w:hAnsi="Arial" w:cs="Arial"/>
        </w:rPr>
        <w:t xml:space="preserve"> diversity equity, inclusion and social justice, </w:t>
      </w:r>
      <w:r w:rsidR="0032795B" w:rsidRPr="0032795B">
        <w:rPr>
          <w:rFonts w:ascii="Arial" w:hAnsi="Arial" w:cs="Arial"/>
          <w:b/>
          <w:bCs/>
        </w:rPr>
        <w:t>Infrastructure and Accountability</w:t>
      </w:r>
      <w:r w:rsidR="0032795B">
        <w:rPr>
          <w:rFonts w:ascii="Arial" w:hAnsi="Arial" w:cs="Arial"/>
        </w:rPr>
        <w:t xml:space="preserve"> and </w:t>
      </w:r>
      <w:r w:rsidR="0032795B" w:rsidRPr="0032795B">
        <w:rPr>
          <w:rFonts w:ascii="Arial" w:hAnsi="Arial" w:cs="Arial"/>
          <w:b/>
          <w:bCs/>
        </w:rPr>
        <w:t>Community Engagement.</w:t>
      </w:r>
      <w:r w:rsidR="0032795B">
        <w:rPr>
          <w:rFonts w:ascii="Arial" w:hAnsi="Arial" w:cs="Arial"/>
        </w:rPr>
        <w:t xml:space="preserve">  </w:t>
      </w:r>
      <w:r w:rsidR="009D49A7" w:rsidRPr="009D49A7">
        <w:rPr>
          <w:rFonts w:ascii="Arial" w:hAnsi="Arial" w:cs="Arial"/>
          <w:b/>
          <w:bCs/>
        </w:rPr>
        <w:t>ARIE</w:t>
      </w:r>
      <w:r w:rsidR="00E72076">
        <w:rPr>
          <w:rFonts w:ascii="Arial" w:hAnsi="Arial" w:cs="Arial"/>
          <w:b/>
          <w:bCs/>
        </w:rPr>
        <w:t xml:space="preserve"> </w:t>
      </w:r>
      <w:r w:rsidR="00E72076">
        <w:rPr>
          <w:rFonts w:ascii="Arial" w:hAnsi="Arial" w:cs="Arial"/>
        </w:rPr>
        <w:t>will</w:t>
      </w:r>
      <w:r w:rsidR="00E72076" w:rsidRPr="00E72076">
        <w:rPr>
          <w:rFonts w:ascii="Arial" w:hAnsi="Arial" w:cs="Arial"/>
        </w:rPr>
        <w:t xml:space="preserve"> ensure that</w:t>
      </w:r>
      <w:r w:rsidR="009D49A7" w:rsidRPr="009D49A7">
        <w:rPr>
          <w:rFonts w:ascii="Arial" w:hAnsi="Arial" w:cs="Arial"/>
          <w:b/>
          <w:bCs/>
        </w:rPr>
        <w:t xml:space="preserve"> </w:t>
      </w:r>
      <w:r w:rsidR="00E72076" w:rsidRPr="00E72076">
        <w:rPr>
          <w:rFonts w:ascii="Arial" w:hAnsi="Arial" w:cs="Arial"/>
        </w:rPr>
        <w:t xml:space="preserve">Mason </w:t>
      </w:r>
      <w:r w:rsidR="00E72076">
        <w:rPr>
          <w:rFonts w:ascii="Arial" w:hAnsi="Arial" w:cs="Arial"/>
        </w:rPr>
        <w:t>continues to serve as a national leader</w:t>
      </w:r>
      <w:r w:rsidR="009D49A7">
        <w:rPr>
          <w:rFonts w:ascii="Arial" w:hAnsi="Arial" w:cs="Arial"/>
        </w:rPr>
        <w:t xml:space="preserve"> in inclusive excellence through intentional and transformative practices.  </w:t>
      </w:r>
    </w:p>
    <w:p w14:paraId="073AAEFA" w14:textId="605EE175" w:rsidR="007C25A1" w:rsidRPr="00E403FC" w:rsidRDefault="007C25A1">
      <w:pPr>
        <w:rPr>
          <w:rFonts w:ascii="Arial" w:hAnsi="Arial" w:cs="Arial"/>
        </w:rPr>
      </w:pPr>
      <w:r w:rsidRPr="00E403FC">
        <w:rPr>
          <w:rFonts w:ascii="Arial" w:hAnsi="Arial" w:cs="Arial"/>
          <w:b/>
          <w:bCs/>
        </w:rPr>
        <w:t>The Mason Virginia Promise (MVP)</w:t>
      </w:r>
      <w:r w:rsidRPr="00E403FC">
        <w:rPr>
          <w:rFonts w:ascii="Arial" w:hAnsi="Arial" w:cs="Arial"/>
        </w:rPr>
        <w:t xml:space="preserve"> is a pathway to a bachelor’s degree or help starting a business for Virginia residents. Students who earn their associate’s degree at a Virginia community college designated as a Mason Academy partner are guaranteed admission to Mason to pursue a bachelor’s degree.</w:t>
      </w:r>
    </w:p>
    <w:p w14:paraId="78887E27" w14:textId="6E4B3435" w:rsidR="007C25A1" w:rsidRPr="00E403FC" w:rsidRDefault="007C25A1">
      <w:pPr>
        <w:rPr>
          <w:rFonts w:ascii="Arial" w:hAnsi="Arial" w:cs="Arial"/>
        </w:rPr>
      </w:pPr>
      <w:r w:rsidRPr="00E403FC">
        <w:rPr>
          <w:rFonts w:ascii="Arial" w:hAnsi="Arial" w:cs="Arial"/>
        </w:rPr>
        <w:t>Mason’s MVP initiative also includes training and financial support for all Virginians who aspire to start a business through Mason Enterprise’s suite of entrepreneur and small business programs</w:t>
      </w:r>
      <w:r w:rsidR="00ED7CEA">
        <w:rPr>
          <w:rFonts w:ascii="Arial" w:hAnsi="Arial" w:cs="Arial"/>
        </w:rPr>
        <w:t xml:space="preserve">. These resources encompass </w:t>
      </w:r>
      <w:r w:rsidRPr="00E403FC">
        <w:rPr>
          <w:rFonts w:ascii="Arial" w:hAnsi="Arial" w:cs="Arial"/>
        </w:rPr>
        <w:t xml:space="preserve">27 Small Business Development Centers, </w:t>
      </w:r>
      <w:r w:rsidR="00525EA8">
        <w:rPr>
          <w:rFonts w:ascii="Arial" w:hAnsi="Arial" w:cs="Arial"/>
        </w:rPr>
        <w:t>APEX accelerator</w:t>
      </w:r>
      <w:r w:rsidR="00E65A8E">
        <w:rPr>
          <w:rFonts w:ascii="Arial" w:hAnsi="Arial" w:cs="Arial"/>
        </w:rPr>
        <w:t xml:space="preserve"> program</w:t>
      </w:r>
      <w:r w:rsidR="002658DB">
        <w:rPr>
          <w:rFonts w:ascii="Arial" w:hAnsi="Arial" w:cs="Arial"/>
        </w:rPr>
        <w:t>s for assistance with government contracting</w:t>
      </w:r>
      <w:r w:rsidRPr="00E403FC">
        <w:rPr>
          <w:rFonts w:ascii="Arial" w:hAnsi="Arial" w:cs="Arial"/>
        </w:rPr>
        <w:t xml:space="preserve">, five Northern Virginia technology incubators, </w:t>
      </w:r>
      <w:r w:rsidR="009911A8">
        <w:rPr>
          <w:rFonts w:ascii="Arial" w:hAnsi="Arial" w:cs="Arial"/>
        </w:rPr>
        <w:t>E</w:t>
      </w:r>
      <w:r w:rsidR="002658DB">
        <w:rPr>
          <w:rFonts w:ascii="Arial" w:hAnsi="Arial" w:cs="Arial"/>
        </w:rPr>
        <w:t>ntrepreneur</w:t>
      </w:r>
      <w:r w:rsidR="009911A8">
        <w:rPr>
          <w:rFonts w:ascii="Arial" w:hAnsi="Arial" w:cs="Arial"/>
        </w:rPr>
        <w:t>-</w:t>
      </w:r>
      <w:r w:rsidR="002658DB">
        <w:rPr>
          <w:rFonts w:ascii="Arial" w:hAnsi="Arial" w:cs="Arial"/>
        </w:rPr>
        <w:t>in</w:t>
      </w:r>
      <w:r w:rsidR="009911A8">
        <w:rPr>
          <w:rFonts w:ascii="Arial" w:hAnsi="Arial" w:cs="Arial"/>
        </w:rPr>
        <w:t>-R</w:t>
      </w:r>
      <w:r w:rsidR="002658DB">
        <w:rPr>
          <w:rFonts w:ascii="Arial" w:hAnsi="Arial" w:cs="Arial"/>
        </w:rPr>
        <w:t xml:space="preserve">esidence program, </w:t>
      </w:r>
      <w:r w:rsidRPr="00E403FC">
        <w:rPr>
          <w:rFonts w:ascii="Arial" w:hAnsi="Arial" w:cs="Arial"/>
        </w:rPr>
        <w:t>and other federal, state and local support programs.</w:t>
      </w:r>
    </w:p>
    <w:p w14:paraId="2FB81DF2" w14:textId="17BC02B0" w:rsidR="007C25A1" w:rsidRDefault="007C25A1">
      <w:pPr>
        <w:rPr>
          <w:rFonts w:ascii="Arial" w:hAnsi="Arial" w:cs="Arial"/>
        </w:rPr>
      </w:pPr>
      <w:r w:rsidRPr="00E403FC">
        <w:rPr>
          <w:rFonts w:ascii="Arial" w:hAnsi="Arial" w:cs="Arial"/>
        </w:rPr>
        <w:t>In 2021, the Mason Enterprise team advised and supported 11,000 small businesses with 42,000 hours of one-on-one counseling. In addition, 20,000 entrepreneurs took part in 753 no-cost or low-cost training programs. Mason’s entrepreneur and small business programs have made a $1.6 billion impact in the commonwealth.</w:t>
      </w:r>
    </w:p>
    <w:p w14:paraId="22BFC908" w14:textId="329004BF" w:rsidR="00EB7CE7" w:rsidRDefault="00EB7CE7">
      <w:pPr>
        <w:rPr>
          <w:rFonts w:ascii="Arial" w:hAnsi="Arial" w:cs="Arial"/>
        </w:rPr>
      </w:pPr>
    </w:p>
    <w:p w14:paraId="5A12E47F" w14:textId="21D4BAD0" w:rsidR="00EB7CE7" w:rsidRDefault="00EB7CE7">
      <w:pPr>
        <w:rPr>
          <w:rFonts w:ascii="Arial" w:hAnsi="Arial" w:cs="Arial"/>
        </w:rPr>
      </w:pPr>
    </w:p>
    <w:p w14:paraId="790F711C" w14:textId="60733E2C" w:rsidR="00EB7CE7" w:rsidRDefault="00EB7CE7">
      <w:pPr>
        <w:rPr>
          <w:rFonts w:ascii="Arial" w:hAnsi="Arial" w:cs="Arial"/>
        </w:rPr>
      </w:pPr>
    </w:p>
    <w:p w14:paraId="402519B1" w14:textId="6A5770DE" w:rsidR="00EB7CE7" w:rsidRDefault="00EB7CE7">
      <w:pPr>
        <w:rPr>
          <w:rFonts w:ascii="Arial" w:hAnsi="Arial" w:cs="Arial"/>
        </w:rPr>
      </w:pPr>
    </w:p>
    <w:p w14:paraId="3791DF1F" w14:textId="7229865E" w:rsidR="00EB7CE7" w:rsidRDefault="00EB7CE7">
      <w:pPr>
        <w:rPr>
          <w:rFonts w:ascii="Arial" w:hAnsi="Arial" w:cs="Arial"/>
        </w:rPr>
      </w:pPr>
    </w:p>
    <w:p w14:paraId="0F857334" w14:textId="16B51F7C" w:rsidR="00560700" w:rsidRDefault="00560700"/>
    <w:sectPr w:rsidR="005607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slie Frieden" w:date="2023-02-23T09:05:00Z" w:initials="LF">
    <w:p w14:paraId="0ABB1269" w14:textId="77777777" w:rsidR="00A03BC1" w:rsidRDefault="00A03BC1">
      <w:pPr>
        <w:pStyle w:val="CommentText"/>
      </w:pPr>
      <w:r>
        <w:rPr>
          <w:rStyle w:val="CommentReference"/>
        </w:rPr>
        <w:annotationRef/>
      </w:r>
      <w:r>
        <w:t xml:space="preserve">For more information contact </w:t>
      </w:r>
    </w:p>
    <w:p w14:paraId="597A293D" w14:textId="77777777" w:rsidR="00A03BC1" w:rsidRDefault="00A03BC1">
      <w:pPr>
        <w:pStyle w:val="CommentText"/>
      </w:pPr>
      <w:r>
        <w:t xml:space="preserve">Vice President for DEI and Chief Diversity Officer Sharnnia Artis, </w:t>
      </w:r>
      <w:hyperlink r:id="rId1" w:history="1">
        <w:r w:rsidRPr="00D93AAA">
          <w:rPr>
            <w:rStyle w:val="Hyperlink"/>
          </w:rPr>
          <w:t>sartis4@gmu.edu</w:t>
        </w:r>
      </w:hyperlink>
      <w:r>
        <w:t xml:space="preserve"> </w:t>
      </w:r>
    </w:p>
    <w:p w14:paraId="1C4FC2D7" w14:textId="7F0FB637" w:rsidR="00A03BC1" w:rsidRDefault="00A03BC1">
      <w:pPr>
        <w:pStyle w:val="CommentText"/>
      </w:pPr>
      <w:r>
        <w:t xml:space="preserve">Or </w:t>
      </w:r>
      <w:r w:rsidR="00207361">
        <w:t xml:space="preserve">college level Diversity Officer </w:t>
      </w:r>
      <w:r>
        <w:t xml:space="preserve"> </w:t>
      </w:r>
    </w:p>
  </w:comment>
  <w:comment w:id="1" w:author="Leslie Frieden" w:date="2023-11-15T10:41:00Z" w:initials="LF">
    <w:p w14:paraId="5935B5C0" w14:textId="7F2A42F1" w:rsidR="0025596F" w:rsidRDefault="0025596F">
      <w:pPr>
        <w:pStyle w:val="CommentText"/>
      </w:pPr>
      <w:r>
        <w:rPr>
          <w:rStyle w:val="CommentReference"/>
        </w:rPr>
        <w:annotationRef/>
      </w:r>
      <w:r w:rsidRPr="0025596F">
        <w:t>https://oiep.gmu.edu/data-analytics-research/enrollment/enrollment-by-demographic/</w:t>
      </w:r>
    </w:p>
  </w:comment>
  <w:comment w:id="2" w:author="Leslie Frieden" w:date="2023-02-22T15:10:00Z" w:initials="LF">
    <w:p w14:paraId="3AC0D8BD" w14:textId="69D5751D" w:rsidR="00930B49" w:rsidRDefault="00930B49">
      <w:pPr>
        <w:pStyle w:val="CommentText"/>
      </w:pPr>
      <w:r>
        <w:rPr>
          <w:rStyle w:val="CommentReference"/>
        </w:rPr>
        <w:annotationRef/>
      </w:r>
      <w:r>
        <w:t xml:space="preserve">Contact Milagros Rivera for more information </w:t>
      </w:r>
      <w:r w:rsidRPr="00930B49">
        <w:t>mriver4@GMU.EDU</w:t>
      </w:r>
    </w:p>
  </w:comment>
  <w:comment w:id="3" w:author="Leslie Frieden" w:date="2023-02-22T15:12:00Z" w:initials="LF">
    <w:p w14:paraId="11B9188D" w14:textId="49310442" w:rsidR="00A34D88" w:rsidRDefault="00A34D88">
      <w:pPr>
        <w:pStyle w:val="CommentText"/>
      </w:pPr>
      <w:r>
        <w:rPr>
          <w:rStyle w:val="CommentReference"/>
        </w:rPr>
        <w:annotationRef/>
      </w:r>
      <w:r>
        <w:t xml:space="preserve">Contact Sharnnia Artis for more information: </w:t>
      </w:r>
      <w:r w:rsidRPr="00A34D88">
        <w:t>sartis4@GMU.EDU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4FC2D7" w15:done="0"/>
  <w15:commentEx w15:paraId="5935B5C0" w15:done="0"/>
  <w15:commentEx w15:paraId="3AC0D8BD" w15:done="0"/>
  <w15:commentEx w15:paraId="11B918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AAE7" w16cex:dateUtc="2023-02-23T14:05:00Z"/>
  <w16cex:commentExtensible w16cex:durableId="28FF1EE9" w16cex:dateUtc="2023-11-15T15:41:00Z"/>
  <w16cex:commentExtensible w16cex:durableId="27A0AECC" w16cex:dateUtc="2023-02-22T20:10:00Z"/>
  <w16cex:commentExtensible w16cex:durableId="27A0AF54" w16cex:dateUtc="2023-02-22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FC2D7" w16cid:durableId="27A1AAE7"/>
  <w16cid:commentId w16cid:paraId="5935B5C0" w16cid:durableId="28FF1EE9"/>
  <w16cid:commentId w16cid:paraId="3AC0D8BD" w16cid:durableId="27A0AECC"/>
  <w16cid:commentId w16cid:paraId="11B9188D" w16cid:durableId="27A0A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650E" w14:textId="77777777" w:rsidR="00C114E4" w:rsidRDefault="00C114E4" w:rsidP="00C114E4">
      <w:pPr>
        <w:spacing w:after="0" w:line="240" w:lineRule="auto"/>
      </w:pPr>
      <w:r>
        <w:separator/>
      </w:r>
    </w:p>
  </w:endnote>
  <w:endnote w:type="continuationSeparator" w:id="0">
    <w:p w14:paraId="54E982DC" w14:textId="77777777" w:rsidR="00C114E4" w:rsidRDefault="00C114E4" w:rsidP="00C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9FC2" w14:textId="22326E1B" w:rsidR="00C114E4" w:rsidRDefault="007E1F92">
    <w:pPr>
      <w:pStyle w:val="Footer"/>
    </w:pPr>
    <w:r>
      <w:t xml:space="preserve">April 17,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B8E1" w14:textId="77777777" w:rsidR="00C114E4" w:rsidRDefault="00C114E4" w:rsidP="00C114E4">
      <w:pPr>
        <w:spacing w:after="0" w:line="240" w:lineRule="auto"/>
      </w:pPr>
      <w:r>
        <w:separator/>
      </w:r>
    </w:p>
  </w:footnote>
  <w:footnote w:type="continuationSeparator" w:id="0">
    <w:p w14:paraId="77581F52" w14:textId="77777777" w:rsidR="00C114E4" w:rsidRDefault="00C114E4" w:rsidP="00C114E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lie Frieden">
    <w15:presenceInfo w15:providerId="AD" w15:userId="S::lfrieden@GMU.EDU::e6883914-4dea-489d-98bc-ba45d15aa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00"/>
    <w:rsid w:val="0001559F"/>
    <w:rsid w:val="000A1CB1"/>
    <w:rsid w:val="000A3E7C"/>
    <w:rsid w:val="000D023D"/>
    <w:rsid w:val="000F6364"/>
    <w:rsid w:val="00207361"/>
    <w:rsid w:val="00227E47"/>
    <w:rsid w:val="0025596F"/>
    <w:rsid w:val="002658DB"/>
    <w:rsid w:val="0032795B"/>
    <w:rsid w:val="00353F55"/>
    <w:rsid w:val="003543B3"/>
    <w:rsid w:val="00396BC4"/>
    <w:rsid w:val="003F50D9"/>
    <w:rsid w:val="0047007D"/>
    <w:rsid w:val="00525EA8"/>
    <w:rsid w:val="005466A9"/>
    <w:rsid w:val="00560700"/>
    <w:rsid w:val="005D7D42"/>
    <w:rsid w:val="005E4C7D"/>
    <w:rsid w:val="00653956"/>
    <w:rsid w:val="00657313"/>
    <w:rsid w:val="00671257"/>
    <w:rsid w:val="00730680"/>
    <w:rsid w:val="007338D3"/>
    <w:rsid w:val="007905E2"/>
    <w:rsid w:val="007C25A1"/>
    <w:rsid w:val="007E1F92"/>
    <w:rsid w:val="00837D80"/>
    <w:rsid w:val="00893387"/>
    <w:rsid w:val="00910134"/>
    <w:rsid w:val="00910726"/>
    <w:rsid w:val="00930B49"/>
    <w:rsid w:val="009911A8"/>
    <w:rsid w:val="009B36C2"/>
    <w:rsid w:val="009D49A7"/>
    <w:rsid w:val="00A03BC1"/>
    <w:rsid w:val="00A12F4F"/>
    <w:rsid w:val="00A34D88"/>
    <w:rsid w:val="00A53D8D"/>
    <w:rsid w:val="00A6197D"/>
    <w:rsid w:val="00A77280"/>
    <w:rsid w:val="00B23AB1"/>
    <w:rsid w:val="00B44CD3"/>
    <w:rsid w:val="00B62E71"/>
    <w:rsid w:val="00C114E4"/>
    <w:rsid w:val="00C174DE"/>
    <w:rsid w:val="00CF014A"/>
    <w:rsid w:val="00CF327C"/>
    <w:rsid w:val="00D57EFA"/>
    <w:rsid w:val="00D71F92"/>
    <w:rsid w:val="00DB6F48"/>
    <w:rsid w:val="00E403FC"/>
    <w:rsid w:val="00E65A8E"/>
    <w:rsid w:val="00E72076"/>
    <w:rsid w:val="00EB2FEC"/>
    <w:rsid w:val="00EB7CE7"/>
    <w:rsid w:val="00ED7CEA"/>
    <w:rsid w:val="00F67E63"/>
    <w:rsid w:val="00F9439A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83B5"/>
  <w15:chartTrackingRefBased/>
  <w15:docId w15:val="{9BB03E29-849D-4E4F-8125-F43FF35B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B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4C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E4"/>
  </w:style>
  <w:style w:type="paragraph" w:styleId="Footer">
    <w:name w:val="footer"/>
    <w:basedOn w:val="Normal"/>
    <w:link w:val="FooterChar"/>
    <w:uiPriority w:val="99"/>
    <w:unhideWhenUsed/>
    <w:rsid w:val="00C1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sartis4@gmu.edu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Frieden</dc:creator>
  <cp:keywords/>
  <dc:description/>
  <cp:lastModifiedBy>Leslie Frieden</cp:lastModifiedBy>
  <cp:revision>40</cp:revision>
  <dcterms:created xsi:type="dcterms:W3CDTF">2023-02-03T19:45:00Z</dcterms:created>
  <dcterms:modified xsi:type="dcterms:W3CDTF">2024-04-17T14:44:00Z</dcterms:modified>
</cp:coreProperties>
</file>